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222F8">
        <w:rPr>
          <w:rFonts w:ascii="Times New Roman" w:eastAsia="Arial Unicode MS" w:hAnsi="Times New Roman" w:cs="Times New Roman"/>
          <w:b/>
          <w:sz w:val="24"/>
          <w:szCs w:val="24"/>
          <w:lang w:eastAsia="lv-LV"/>
        </w:rPr>
        <w:t>Nr.58</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3222F8">
        <w:rPr>
          <w:rFonts w:ascii="Times New Roman" w:eastAsia="Arial Unicode MS" w:hAnsi="Times New Roman" w:cs="Times New Roman"/>
          <w:sz w:val="24"/>
          <w:szCs w:val="24"/>
          <w:lang w:eastAsia="lv-LV"/>
        </w:rPr>
        <w:t>(protokols Nr.3, 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3222F8" w:rsidRPr="00C05C01" w:rsidRDefault="003222F8" w:rsidP="003222F8">
      <w:pPr>
        <w:pStyle w:val="Virsraksts1"/>
        <w:ind w:firstLine="0"/>
        <w:jc w:val="left"/>
        <w:rPr>
          <w:rFonts w:cs="Times New Roman"/>
          <w:i/>
          <w:lang w:bidi="lo-LA"/>
        </w:rPr>
      </w:pPr>
      <w:bookmarkStart w:id="0" w:name="_GoBack"/>
      <w:r w:rsidRPr="00C05C01">
        <w:rPr>
          <w:rFonts w:cs="Times New Roman"/>
          <w:lang w:bidi="lo-LA"/>
        </w:rPr>
        <w:t xml:space="preserve">Par </w:t>
      </w:r>
      <w:r w:rsidR="007E0273">
        <w:rPr>
          <w:rFonts w:cs="Times New Roman"/>
          <w:lang w:bidi="lo-LA"/>
        </w:rPr>
        <w:t>xxx</w:t>
      </w:r>
      <w:r w:rsidRPr="00C05C01">
        <w:rPr>
          <w:rFonts w:cs="Times New Roman"/>
          <w:lang w:bidi="lo-LA"/>
        </w:rPr>
        <w:t xml:space="preserve"> lauksaimniecībā izmantojamās zemes </w:t>
      </w:r>
      <w:r w:rsidRPr="00C05C01">
        <w:rPr>
          <w:rFonts w:eastAsia="Malgun Gothic Semilight" w:cs="Times New Roman"/>
          <w:lang w:bidi="lo-LA"/>
        </w:rPr>
        <w:t>„</w:t>
      </w:r>
      <w:r w:rsidR="007E0273">
        <w:rPr>
          <w:rFonts w:cs="Times New Roman"/>
          <w:lang w:bidi="lo-LA"/>
        </w:rPr>
        <w:t>xxx</w:t>
      </w:r>
      <w:r w:rsidRPr="00C05C01">
        <w:rPr>
          <w:rFonts w:eastAsia="Malgun Gothic Semilight" w:cs="Times New Roman"/>
          <w:lang w:bidi="lo-LA"/>
        </w:rPr>
        <w:t>”</w:t>
      </w:r>
      <w:r w:rsidRPr="00C05C01">
        <w:rPr>
          <w:rFonts w:cs="Times New Roman"/>
          <w:lang w:bidi="lo-LA"/>
        </w:rPr>
        <w:t xml:space="preserve"> Vestienas pagastā, Madonas nov., ar kadastra Nr. </w:t>
      </w:r>
      <w:r w:rsidR="007E0273">
        <w:rPr>
          <w:rFonts w:cs="Times New Roman"/>
          <w:lang w:bidi="lo-LA"/>
        </w:rPr>
        <w:t>xxx</w:t>
      </w:r>
      <w:r w:rsidRPr="00C05C01">
        <w:rPr>
          <w:rFonts w:cs="Times New Roman"/>
          <w:lang w:bidi="lo-LA"/>
        </w:rPr>
        <w:t>, lieto</w:t>
      </w:r>
      <w:r w:rsidRPr="00C05C01">
        <w:rPr>
          <w:rFonts w:eastAsia="Malgun Gothic Semilight" w:cs="Times New Roman"/>
          <w:lang w:bidi="lo-LA"/>
        </w:rPr>
        <w:t>š</w:t>
      </w:r>
      <w:r w:rsidRPr="00C05C01">
        <w:rPr>
          <w:rFonts w:cs="Times New Roman"/>
          <w:lang w:bidi="lo-LA"/>
        </w:rPr>
        <w:t>anas mērķa (kategorijas) maiņas ieceres atbilstību Madona</w:t>
      </w:r>
      <w:r w:rsidR="007E0273">
        <w:rPr>
          <w:rFonts w:cs="Times New Roman"/>
          <w:lang w:bidi="lo-LA"/>
        </w:rPr>
        <w:t>s novada teritorijas plānojumam</w:t>
      </w:r>
    </w:p>
    <w:bookmarkEnd w:id="0"/>
    <w:p w:rsidR="003222F8" w:rsidRPr="00C05C01" w:rsidRDefault="003222F8" w:rsidP="003222F8">
      <w:pPr>
        <w:spacing w:after="0" w:line="240" w:lineRule="auto"/>
        <w:rPr>
          <w:lang w:eastAsia="lv-LV" w:bidi="lo-LA"/>
        </w:rPr>
      </w:pPr>
    </w:p>
    <w:p w:rsidR="003222F8" w:rsidRPr="00C05C01" w:rsidRDefault="003222F8" w:rsidP="003222F8">
      <w:pPr>
        <w:spacing w:after="0" w:line="240" w:lineRule="auto"/>
        <w:jc w:val="both"/>
        <w:rPr>
          <w:rFonts w:ascii="Times New Roman" w:eastAsia="Times New Roman" w:hAnsi="Times New Roman" w:cs="Arial Unicode MS"/>
          <w:sz w:val="24"/>
          <w:szCs w:val="24"/>
          <w:lang w:eastAsia="lv-LV" w:bidi="lo-LA"/>
        </w:rPr>
      </w:pPr>
      <w:r w:rsidRPr="00C05C01">
        <w:rPr>
          <w:rFonts w:ascii="Times New Roman" w:eastAsia="Times New Roman" w:hAnsi="Times New Roman" w:cs="Arial Unicode MS"/>
          <w:sz w:val="24"/>
          <w:szCs w:val="24"/>
          <w:lang w:eastAsia="lv-LV" w:bidi="lo-LA"/>
        </w:rPr>
        <w:tab/>
        <w:t xml:space="preserve">Madonas novada pašvaldība ir saņēmusi </w:t>
      </w:r>
      <w:r w:rsidR="007E0273">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sz w:val="24"/>
          <w:szCs w:val="24"/>
          <w:lang w:eastAsia="lv-LV" w:bidi="lo-LA"/>
        </w:rPr>
        <w:t xml:space="preserve"> iesniegumu ar lūgumu atļaut apmežot lauksaimniecībā izmantojamo zemi 3ha platībā</w:t>
      </w:r>
      <w:r w:rsidRPr="00C05C01">
        <w:rPr>
          <w:rFonts w:ascii="Times New Roman" w:eastAsia="Times New Roman" w:hAnsi="Times New Roman" w:cs="Times New Roman"/>
          <w:sz w:val="24"/>
          <w:szCs w:val="24"/>
          <w:lang w:eastAsia="lv-LV" w:bidi="lo-LA"/>
        </w:rPr>
        <w:t>, īpašumā „</w:t>
      </w:r>
      <w:r w:rsidR="007E0273">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Vestienas pagastā, Madonas novadā, kadastra Nr. </w:t>
      </w:r>
      <w:r w:rsidR="007E0273">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sz w:val="24"/>
          <w:szCs w:val="24"/>
          <w:lang w:eastAsia="lv-LV" w:bidi="lo-LA"/>
        </w:rPr>
        <w:t>.</w:t>
      </w:r>
    </w:p>
    <w:p w:rsidR="003222F8" w:rsidRPr="00C05C01" w:rsidRDefault="003222F8" w:rsidP="003222F8">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Saskaņā ar Lauksaimniecības un lauku attīstības likuma 10. pantu un saskaņā ar spēkā esošiem Madonas novada</w:t>
      </w:r>
      <w:r w:rsidR="007E0273">
        <w:rPr>
          <w:rFonts w:ascii="Times New Roman" w:eastAsia="Times New Roman" w:hAnsi="Times New Roman" w:cs="Times New Roman"/>
          <w:sz w:val="24"/>
          <w:szCs w:val="24"/>
          <w:lang w:eastAsia="lv-LV" w:bidi="lo-LA"/>
        </w:rPr>
        <w:t xml:space="preserve"> saistošiem noteikumiem Nr.15 „</w:t>
      </w:r>
      <w:r w:rsidRPr="00C05C01">
        <w:rPr>
          <w:rFonts w:ascii="Times New Roman" w:eastAsia="Times New Roman" w:hAnsi="Times New Roman" w:cs="Times New Roman"/>
          <w:sz w:val="24"/>
          <w:szCs w:val="24"/>
          <w:lang w:eastAsia="lv-LV" w:bidi="lo-LA"/>
        </w:rPr>
        <w:t>Madonas novada teritorijas plānojuma 2013-2025.gadam Teritorijas izmantošanas un apbūves noteikumi un Grafiskā daļa”, kur noteikts, ka visām fiziskajām un juridiskajām personām, kuru īpašumā, lietošanā un apsaimniekošanā Madonas novadā ir nekustamais īpašums (t.sk. ēkas un būves vai to daļas, zemes gabali vai to daļas), tas izmantojams tikai saskaņā ar šo Noteikumu pielikumā esošiem dokumentiem- Madonas novada teritorijas plānojuma 2013-2025.gadam II daļu „Grafiskā daļa” un III daļu „Teritorijas izmantošanas un apbūves noteikumi ”.</w:t>
      </w:r>
    </w:p>
    <w:p w:rsidR="003222F8" w:rsidRPr="00C05C01" w:rsidRDefault="003222F8" w:rsidP="003222F8">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Iepazīstoties ar informāciju par transformēt iecerēto lauksaimniecībā izmantojamo zemi „</w:t>
      </w:r>
      <w:r w:rsidR="00620C37">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Vestienas pagastā, Madonas novadā,  kadastra Nr. </w:t>
      </w:r>
      <w:r w:rsidR="00620C37">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iCs/>
          <w:sz w:val="24"/>
          <w:szCs w:val="24"/>
          <w:lang w:eastAsia="lv-LV" w:bidi="lo-LA"/>
        </w:rPr>
        <w:t>,</w:t>
      </w:r>
      <w:r w:rsidRPr="00C05C01">
        <w:rPr>
          <w:rFonts w:ascii="Times New Roman" w:eastAsia="Times New Roman" w:hAnsi="Times New Roman" w:cs="Times New Roman"/>
          <w:sz w:val="24"/>
          <w:szCs w:val="24"/>
          <w:lang w:eastAsia="lv-LV" w:bidi="lo-LA"/>
        </w:rPr>
        <w:t xml:space="preserve"> ņemot vērā Madonas novada pašvaldības saistošo noteikumu Nr.15 „ Madonas novada teritorijas plānojuma 2013-2025.gadam Teritorijas izmantošanas un apbūves noteikumi un Grafiskā daļa” 4.3.3. punkta „Prasības lauksaimniecībā izmantojamās zemēs un meža zemēs, kurām nepieciešama zemes lietošanas mērķa maiņa” izvirzītos kritērijus, Madonas novada pašvaldība konstatē, ka nekustamā īpašuma „</w:t>
      </w:r>
      <w:r w:rsidR="00620C37">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Vestienas pagastā, Madonas novadā,  kadastra Nr. </w:t>
      </w:r>
      <w:r w:rsidR="00620C37">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iCs/>
          <w:sz w:val="24"/>
          <w:szCs w:val="24"/>
          <w:lang w:eastAsia="lv-LV" w:bidi="lo-LA"/>
        </w:rPr>
        <w:t xml:space="preserve">, </w:t>
      </w:r>
      <w:r w:rsidRPr="00C05C01">
        <w:rPr>
          <w:rFonts w:ascii="Times New Roman" w:eastAsia="Times New Roman" w:hAnsi="Times New Roman" w:cs="Times New Roman"/>
          <w:sz w:val="24"/>
          <w:szCs w:val="24"/>
          <w:lang w:eastAsia="lv-LV" w:bidi="lo-LA"/>
        </w:rPr>
        <w:t>lauksaimniecībā izmantojamā zeme 3 ha platībā, pārveidošana meža zemē atbilst šiem kritērijiem, zemes auglība atbilstoši VZD datiem ir 25 balles, apmežošanai paredzētajā platībā zeme nav meliorēta.</w:t>
      </w:r>
    </w:p>
    <w:p w:rsidR="003222F8" w:rsidRPr="00C05C01" w:rsidRDefault="003222F8" w:rsidP="003222F8">
      <w:pPr>
        <w:spacing w:after="0" w:line="240" w:lineRule="auto"/>
        <w:ind w:firstLine="70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Saskaņā ar Administratīvā procesa likuma 65.panta pirmo daļu – ja piemērojamā tiesību normā noteikts, ka izdodams konkrēta satura administratīvais akts (obligātais administratīvais akts), iestāde izdod šādu administratīvo aktu.</w:t>
      </w:r>
    </w:p>
    <w:p w:rsidR="00694308" w:rsidRDefault="003222F8" w:rsidP="00694308">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eastAsia="Times New Roman" w:hAnsi="Times New Roman" w:cs="Times New Roman"/>
          <w:sz w:val="24"/>
          <w:szCs w:val="24"/>
          <w:lang w:eastAsia="lv-LV"/>
        </w:rPr>
        <w:t xml:space="preserve">Noklausījusies ainavu arhitektes </w:t>
      </w:r>
      <w:proofErr w:type="spellStart"/>
      <w:r w:rsidRPr="00C05C01">
        <w:rPr>
          <w:rFonts w:ascii="Times New Roman" w:eastAsia="Times New Roman" w:hAnsi="Times New Roman" w:cs="Times New Roman"/>
          <w:sz w:val="24"/>
          <w:szCs w:val="24"/>
          <w:lang w:eastAsia="lv-LV"/>
        </w:rPr>
        <w:t>A.Silupas</w:t>
      </w:r>
      <w:proofErr w:type="spellEnd"/>
      <w:r w:rsidRPr="00C05C01">
        <w:rPr>
          <w:rFonts w:ascii="Times New Roman" w:eastAsia="Times New Roman" w:hAnsi="Times New Roman" w:cs="Times New Roman"/>
          <w:sz w:val="24"/>
          <w:szCs w:val="24"/>
          <w:lang w:eastAsia="lv-LV"/>
        </w:rPr>
        <w:t xml:space="preserve"> sniegto informāciju</w:t>
      </w:r>
      <w:r w:rsidRPr="00C05C01">
        <w:rPr>
          <w:rFonts w:ascii="Times New Roman" w:eastAsia="Times New Roman" w:hAnsi="Times New Roman" w:cs="Times New Roman"/>
          <w:sz w:val="24"/>
          <w:szCs w:val="24"/>
          <w:lang w:eastAsia="lv-LV" w:bidi="lo-LA"/>
        </w:rPr>
        <w:t>, pamatojoties uz Administratīvā procesa likuma 65.panta pirmo daļu, Lauksaimniecības un lauku attīstības likuma 10. pantu, Madonas novada saistošajiem noteikumiem Nr.15 „Madonas novada teritorijas plānojuma 2013-2025.gadam Teritorijas izmantošanas un apbūves noteikumi un Grafiskā daļa ”</w:t>
      </w:r>
      <w:r w:rsidRPr="00C05C01">
        <w:rPr>
          <w:rFonts w:ascii="Times New Roman" w:eastAsia="Calibri" w:hAnsi="Times New Roman" w:cs="Times New Roman"/>
          <w:sz w:val="24"/>
          <w:szCs w:val="24"/>
        </w:rPr>
        <w:t>,</w:t>
      </w:r>
      <w:r w:rsidRPr="00C05C01">
        <w:rPr>
          <w:rFonts w:ascii="Times New Roman" w:hAnsi="Times New Roman" w:cs="Times New Roman"/>
          <w:sz w:val="24"/>
          <w:szCs w:val="24"/>
        </w:rPr>
        <w:t xml:space="preserve"> ņemot vērā 20.02.2018. Finanšu un attīstības komitejas atzinumu,</w:t>
      </w:r>
      <w:r w:rsidRPr="00C05C01">
        <w:rPr>
          <w:rFonts w:ascii="Times New Roman" w:eastAsia="Times New Roman" w:hAnsi="Times New Roman" w:cs="Times New Roman"/>
          <w:sz w:val="24"/>
          <w:szCs w:val="24"/>
          <w:lang w:eastAsia="lv-LV" w:bidi="lo-LA"/>
        </w:rPr>
        <w:t xml:space="preserve"> </w:t>
      </w:r>
      <w:r w:rsidR="00694308" w:rsidRPr="005518C5">
        <w:rPr>
          <w:rFonts w:ascii="Times New Roman" w:eastAsia="SimSun" w:hAnsi="Times New Roman" w:cs="Times New Roman"/>
          <w:b/>
          <w:bCs/>
          <w:kern w:val="3"/>
          <w:sz w:val="24"/>
          <w:szCs w:val="24"/>
          <w:lang w:eastAsia="zh-CN" w:bidi="hi-IN"/>
        </w:rPr>
        <w:t>atklāti balsojot</w:t>
      </w:r>
      <w:r w:rsidR="00694308" w:rsidRPr="005518C5">
        <w:rPr>
          <w:rFonts w:ascii="Times New Roman" w:eastAsia="SimSun" w:hAnsi="Times New Roman" w:cs="Times New Roman"/>
          <w:kern w:val="3"/>
          <w:sz w:val="24"/>
          <w:szCs w:val="24"/>
          <w:lang w:eastAsia="zh-CN" w:bidi="hi-IN"/>
        </w:rPr>
        <w:t xml:space="preserve">: </w:t>
      </w:r>
      <w:r w:rsidR="00694308">
        <w:rPr>
          <w:rFonts w:ascii="Times New Roman" w:eastAsia="SimSun" w:hAnsi="Times New Roman" w:cs="Times New Roman"/>
          <w:b/>
          <w:kern w:val="3"/>
          <w:sz w:val="24"/>
          <w:szCs w:val="24"/>
          <w:lang w:eastAsia="zh-CN" w:bidi="hi-IN"/>
        </w:rPr>
        <w:t>PAR – 11</w:t>
      </w:r>
      <w:r w:rsidR="00694308" w:rsidRPr="005518C5">
        <w:rPr>
          <w:rFonts w:ascii="Times New Roman" w:eastAsia="SimSun" w:hAnsi="Times New Roman" w:cs="Times New Roman"/>
          <w:b/>
          <w:kern w:val="3"/>
          <w:sz w:val="24"/>
          <w:szCs w:val="24"/>
          <w:lang w:eastAsia="zh-CN" w:bidi="hi-IN"/>
        </w:rPr>
        <w:t xml:space="preserve"> </w:t>
      </w:r>
      <w:r w:rsidR="00694308" w:rsidRPr="005518C5">
        <w:rPr>
          <w:rFonts w:ascii="Times New Roman" w:eastAsia="SimSun" w:hAnsi="Times New Roman" w:cs="Times New Roman"/>
          <w:kern w:val="3"/>
          <w:sz w:val="24"/>
          <w:szCs w:val="24"/>
          <w:lang w:eastAsia="zh-CN" w:bidi="hi-IN"/>
        </w:rPr>
        <w:t>(</w:t>
      </w:r>
      <w:r w:rsidR="00694308">
        <w:rPr>
          <w:rFonts w:ascii="Times New Roman" w:eastAsia="SimSun" w:hAnsi="Times New Roman" w:cs="Times New Roman"/>
          <w:kern w:val="3"/>
          <w:sz w:val="24"/>
          <w:szCs w:val="24"/>
          <w:lang w:eastAsia="zh-CN" w:bidi="hi-IN"/>
        </w:rPr>
        <w:t xml:space="preserve">Agris </w:t>
      </w:r>
      <w:proofErr w:type="spellStart"/>
      <w:r w:rsidR="00694308">
        <w:rPr>
          <w:rFonts w:ascii="Times New Roman" w:eastAsia="SimSun" w:hAnsi="Times New Roman" w:cs="Times New Roman"/>
          <w:kern w:val="3"/>
          <w:sz w:val="24"/>
          <w:szCs w:val="24"/>
          <w:lang w:eastAsia="zh-CN" w:bidi="hi-IN"/>
        </w:rPr>
        <w:t>Lungevičs</w:t>
      </w:r>
      <w:proofErr w:type="spellEnd"/>
      <w:r w:rsidR="00694308">
        <w:rPr>
          <w:rFonts w:ascii="Times New Roman" w:eastAsia="SimSun" w:hAnsi="Times New Roman" w:cs="Times New Roman"/>
          <w:kern w:val="3"/>
          <w:sz w:val="24"/>
          <w:szCs w:val="24"/>
          <w:lang w:eastAsia="zh-CN" w:bidi="hi-IN"/>
        </w:rPr>
        <w:t xml:space="preserve">, </w:t>
      </w:r>
      <w:r w:rsidR="00694308" w:rsidRPr="005518C5">
        <w:rPr>
          <w:rFonts w:ascii="Times New Roman" w:hAnsi="Times New Roman" w:cs="Times New Roman"/>
          <w:sz w:val="24"/>
          <w:szCs w:val="24"/>
        </w:rPr>
        <w:t>Zigfrīds Gora</w:t>
      </w:r>
      <w:r w:rsidR="00694308">
        <w:rPr>
          <w:rFonts w:ascii="Times New Roman" w:hAnsi="Times New Roman" w:cs="Times New Roman"/>
          <w:sz w:val="24"/>
          <w:szCs w:val="24"/>
        </w:rPr>
        <w:t xml:space="preserve">, Ivars Miķelsons, Antra </w:t>
      </w:r>
      <w:proofErr w:type="spellStart"/>
      <w:r w:rsidR="00694308">
        <w:rPr>
          <w:rFonts w:ascii="Times New Roman" w:hAnsi="Times New Roman" w:cs="Times New Roman"/>
          <w:sz w:val="24"/>
          <w:szCs w:val="24"/>
        </w:rPr>
        <w:t>Gotlaufa</w:t>
      </w:r>
      <w:proofErr w:type="spellEnd"/>
      <w:r w:rsidR="00694308">
        <w:rPr>
          <w:rFonts w:ascii="Times New Roman" w:hAnsi="Times New Roman" w:cs="Times New Roman"/>
          <w:sz w:val="24"/>
          <w:szCs w:val="24"/>
        </w:rPr>
        <w:t xml:space="preserve">, </w:t>
      </w:r>
      <w:r w:rsidR="00694308" w:rsidRPr="005518C5">
        <w:rPr>
          <w:rFonts w:ascii="Times New Roman" w:hAnsi="Times New Roman" w:cs="Times New Roman"/>
          <w:sz w:val="24"/>
          <w:szCs w:val="24"/>
        </w:rPr>
        <w:t xml:space="preserve">Artūrs </w:t>
      </w:r>
      <w:proofErr w:type="spellStart"/>
      <w:r w:rsidR="00694308" w:rsidRPr="005518C5">
        <w:rPr>
          <w:rFonts w:ascii="Times New Roman" w:hAnsi="Times New Roman" w:cs="Times New Roman"/>
          <w:sz w:val="24"/>
          <w:szCs w:val="24"/>
        </w:rPr>
        <w:t>Grandāns</w:t>
      </w:r>
      <w:proofErr w:type="spellEnd"/>
      <w:r w:rsidR="00694308" w:rsidRPr="005518C5">
        <w:rPr>
          <w:rFonts w:ascii="Times New Roman" w:hAnsi="Times New Roman" w:cs="Times New Roman"/>
          <w:sz w:val="24"/>
          <w:szCs w:val="24"/>
        </w:rPr>
        <w:t>, Gunārs Ikaunie</w:t>
      </w:r>
      <w:r w:rsidR="00181F21">
        <w:rPr>
          <w:rFonts w:ascii="Times New Roman" w:hAnsi="Times New Roman" w:cs="Times New Roman"/>
          <w:sz w:val="24"/>
          <w:szCs w:val="24"/>
        </w:rPr>
        <w:t>ks, Valda Kļaviņa,</w:t>
      </w:r>
      <w:r w:rsidR="00694308">
        <w:rPr>
          <w:rFonts w:ascii="Times New Roman" w:hAnsi="Times New Roman" w:cs="Times New Roman"/>
          <w:sz w:val="24"/>
          <w:szCs w:val="24"/>
        </w:rPr>
        <w:t xml:space="preserve"> Rihards Saulītis, Aleksandrs </w:t>
      </w:r>
      <w:proofErr w:type="spellStart"/>
      <w:r w:rsidR="00694308">
        <w:rPr>
          <w:rFonts w:ascii="Times New Roman" w:hAnsi="Times New Roman" w:cs="Times New Roman"/>
          <w:sz w:val="24"/>
          <w:szCs w:val="24"/>
        </w:rPr>
        <w:t>Šrubs</w:t>
      </w:r>
      <w:proofErr w:type="spellEnd"/>
      <w:r w:rsidR="00694308">
        <w:rPr>
          <w:rFonts w:ascii="Times New Roman" w:hAnsi="Times New Roman" w:cs="Times New Roman"/>
          <w:sz w:val="24"/>
          <w:szCs w:val="24"/>
        </w:rPr>
        <w:t xml:space="preserve">, Gatis </w:t>
      </w:r>
      <w:proofErr w:type="spellStart"/>
      <w:r w:rsidR="00694308">
        <w:rPr>
          <w:rFonts w:ascii="Times New Roman" w:hAnsi="Times New Roman" w:cs="Times New Roman"/>
          <w:sz w:val="24"/>
          <w:szCs w:val="24"/>
        </w:rPr>
        <w:t>Teilis</w:t>
      </w:r>
      <w:proofErr w:type="spellEnd"/>
      <w:r w:rsidR="00694308" w:rsidRPr="005518C5">
        <w:rPr>
          <w:rFonts w:ascii="Times New Roman" w:hAnsi="Times New Roman" w:cs="Times New Roman"/>
          <w:sz w:val="24"/>
          <w:szCs w:val="24"/>
        </w:rPr>
        <w:t xml:space="preserve">, </w:t>
      </w:r>
      <w:r w:rsidR="00694308">
        <w:rPr>
          <w:rFonts w:ascii="Times New Roman" w:hAnsi="Times New Roman" w:cs="Times New Roman"/>
          <w:sz w:val="24"/>
          <w:szCs w:val="24"/>
        </w:rPr>
        <w:lastRenderedPageBreak/>
        <w:t xml:space="preserve">Kaspars </w:t>
      </w:r>
      <w:proofErr w:type="spellStart"/>
      <w:r w:rsidR="00694308">
        <w:rPr>
          <w:rFonts w:ascii="Times New Roman" w:hAnsi="Times New Roman" w:cs="Times New Roman"/>
          <w:sz w:val="24"/>
          <w:szCs w:val="24"/>
        </w:rPr>
        <w:t>Udrass</w:t>
      </w:r>
      <w:proofErr w:type="spellEnd"/>
      <w:r w:rsidR="00694308" w:rsidRPr="005518C5">
        <w:rPr>
          <w:rFonts w:ascii="Times New Roman" w:eastAsia="SimSun" w:hAnsi="Times New Roman" w:cs="Times New Roman"/>
          <w:kern w:val="3"/>
          <w:sz w:val="24"/>
          <w:szCs w:val="24"/>
          <w:lang w:eastAsia="zh-CN" w:bidi="hi-IN"/>
        </w:rPr>
        <w:t xml:space="preserve">), </w:t>
      </w:r>
      <w:r w:rsidR="00694308">
        <w:rPr>
          <w:rFonts w:ascii="Times New Roman" w:eastAsia="SimSun" w:hAnsi="Times New Roman" w:cs="Times New Roman"/>
          <w:b/>
          <w:kern w:val="3"/>
          <w:sz w:val="24"/>
          <w:szCs w:val="24"/>
          <w:lang w:eastAsia="zh-CN" w:bidi="hi-IN"/>
        </w:rPr>
        <w:t xml:space="preserve">PRET – </w:t>
      </w:r>
      <w:r w:rsidR="00AD785E">
        <w:rPr>
          <w:rFonts w:ascii="Times New Roman" w:eastAsia="SimSun" w:hAnsi="Times New Roman" w:cs="Times New Roman"/>
          <w:b/>
          <w:kern w:val="3"/>
          <w:sz w:val="24"/>
          <w:szCs w:val="24"/>
          <w:lang w:eastAsia="zh-CN" w:bidi="hi-IN"/>
        </w:rPr>
        <w:t>1 (</w:t>
      </w:r>
      <w:r w:rsidR="00AD785E" w:rsidRPr="005518C5">
        <w:rPr>
          <w:rFonts w:ascii="Times New Roman" w:hAnsi="Times New Roman" w:cs="Times New Roman"/>
          <w:sz w:val="24"/>
          <w:szCs w:val="24"/>
        </w:rPr>
        <w:t>Andris Sakne</w:t>
      </w:r>
      <w:r w:rsidR="00AD785E">
        <w:rPr>
          <w:rFonts w:ascii="Times New Roman" w:hAnsi="Times New Roman" w:cs="Times New Roman"/>
          <w:sz w:val="24"/>
          <w:szCs w:val="24"/>
        </w:rPr>
        <w:t>)</w:t>
      </w:r>
      <w:r w:rsidR="00B27244">
        <w:rPr>
          <w:rFonts w:ascii="Times New Roman" w:eastAsia="SimSun" w:hAnsi="Times New Roman" w:cs="Times New Roman"/>
          <w:b/>
          <w:kern w:val="3"/>
          <w:sz w:val="24"/>
          <w:szCs w:val="24"/>
          <w:lang w:eastAsia="zh-CN" w:bidi="hi-IN"/>
        </w:rPr>
        <w:t xml:space="preserve">, </w:t>
      </w:r>
      <w:r w:rsidR="00694308">
        <w:rPr>
          <w:rFonts w:ascii="Times New Roman" w:eastAsia="SimSun" w:hAnsi="Times New Roman" w:cs="Times New Roman"/>
          <w:b/>
          <w:kern w:val="3"/>
          <w:sz w:val="24"/>
          <w:szCs w:val="24"/>
          <w:lang w:eastAsia="zh-CN" w:bidi="hi-IN"/>
        </w:rPr>
        <w:t>ATTURAS – NAV</w:t>
      </w:r>
      <w:r w:rsidR="00694308">
        <w:rPr>
          <w:rFonts w:ascii="Times New Roman" w:hAnsi="Times New Roman" w:cs="Times New Roman"/>
          <w:sz w:val="24"/>
          <w:szCs w:val="24"/>
        </w:rPr>
        <w:t>,</w:t>
      </w:r>
      <w:r w:rsidR="00694308" w:rsidRPr="005518C5">
        <w:rPr>
          <w:rFonts w:ascii="Times New Roman" w:eastAsia="SimSun" w:hAnsi="Times New Roman" w:cs="Times New Roman"/>
          <w:kern w:val="3"/>
          <w:sz w:val="24"/>
          <w:szCs w:val="24"/>
          <w:lang w:eastAsia="zh-CN" w:bidi="hi-IN"/>
        </w:rPr>
        <w:t xml:space="preserve"> Madonas novada pašvaldības dome</w:t>
      </w:r>
      <w:r w:rsidR="00694308" w:rsidRPr="005518C5">
        <w:rPr>
          <w:rFonts w:ascii="Times New Roman" w:eastAsia="SimSun" w:hAnsi="Times New Roman" w:cs="Times New Roman"/>
          <w:b/>
          <w:kern w:val="3"/>
          <w:sz w:val="24"/>
          <w:szCs w:val="24"/>
          <w:lang w:eastAsia="zh-CN" w:bidi="hi-IN"/>
        </w:rPr>
        <w:t xml:space="preserve">  NOLEMJ:</w:t>
      </w:r>
    </w:p>
    <w:p w:rsidR="003222F8" w:rsidRPr="00C05C01" w:rsidRDefault="003222F8" w:rsidP="003222F8">
      <w:pPr>
        <w:spacing w:after="0" w:line="240" w:lineRule="auto"/>
        <w:ind w:firstLine="720"/>
        <w:jc w:val="both"/>
        <w:rPr>
          <w:rFonts w:ascii="Times New Roman" w:eastAsia="Times New Roman" w:hAnsi="Times New Roman" w:cs="Arial Unicode MS"/>
          <w:sz w:val="24"/>
          <w:szCs w:val="24"/>
          <w:lang w:eastAsia="lv-LV" w:bidi="lo-LA"/>
        </w:rPr>
      </w:pPr>
    </w:p>
    <w:p w:rsidR="003222F8" w:rsidRPr="00C05C01" w:rsidRDefault="003222F8" w:rsidP="003222F8">
      <w:pPr>
        <w:spacing w:after="0" w:line="240" w:lineRule="auto"/>
        <w:ind w:firstLine="709"/>
        <w:jc w:val="both"/>
        <w:rPr>
          <w:rFonts w:ascii="Times New Roman" w:eastAsia="Times New Roman" w:hAnsi="Times New Roman" w:cs="Times New Roman"/>
          <w:b/>
          <w:sz w:val="24"/>
          <w:szCs w:val="24"/>
          <w:lang w:eastAsia="lv-LV" w:bidi="lo-LA"/>
        </w:rPr>
      </w:pPr>
      <w:r w:rsidRPr="00C05C01">
        <w:rPr>
          <w:rFonts w:ascii="Times New Roman" w:eastAsia="Times New Roman" w:hAnsi="Times New Roman" w:cs="Times New Roman"/>
          <w:sz w:val="24"/>
          <w:szCs w:val="24"/>
          <w:lang w:eastAsia="lv-LV" w:bidi="lo-LA"/>
        </w:rPr>
        <w:t>Nekustamā īpašuma „</w:t>
      </w:r>
      <w:r w:rsidR="00B70A41">
        <w:rPr>
          <w:rFonts w:ascii="Times New Roman" w:eastAsia="Times New Roman" w:hAnsi="Times New Roman" w:cs="Times New Roman"/>
          <w:sz w:val="24"/>
          <w:szCs w:val="24"/>
          <w:lang w:eastAsia="lv-LV" w:bidi="lo-LA"/>
        </w:rPr>
        <w:t>xxx</w:t>
      </w:r>
      <w:r w:rsidRPr="00C05C01">
        <w:rPr>
          <w:rFonts w:ascii="Times New Roman" w:eastAsia="Times New Roman" w:hAnsi="Times New Roman" w:cs="Times New Roman"/>
          <w:sz w:val="24"/>
          <w:szCs w:val="24"/>
          <w:lang w:eastAsia="lv-LV" w:bidi="lo-LA"/>
        </w:rPr>
        <w:t xml:space="preserve">” Vestienas pagastā, Madonas novadā, kadastra Nr. </w:t>
      </w:r>
      <w:r w:rsidR="00B70A41">
        <w:rPr>
          <w:rFonts w:ascii="Times New Roman" w:eastAsia="Times New Roman" w:hAnsi="Times New Roman" w:cs="Arial Unicode MS"/>
          <w:sz w:val="24"/>
          <w:szCs w:val="24"/>
          <w:lang w:eastAsia="lv-LV" w:bidi="lo-LA"/>
        </w:rPr>
        <w:t>xxx</w:t>
      </w:r>
      <w:r w:rsidRPr="00C05C01">
        <w:rPr>
          <w:rFonts w:ascii="Times New Roman" w:eastAsia="Times New Roman" w:hAnsi="Times New Roman" w:cs="Arial Unicode MS"/>
          <w:iCs/>
          <w:sz w:val="24"/>
          <w:szCs w:val="24"/>
          <w:lang w:eastAsia="lv-LV" w:bidi="lo-LA"/>
        </w:rPr>
        <w:t xml:space="preserve">, </w:t>
      </w:r>
      <w:r w:rsidRPr="00C05C01">
        <w:rPr>
          <w:rFonts w:ascii="Times New Roman" w:eastAsia="Times New Roman" w:hAnsi="Times New Roman" w:cs="Times New Roman"/>
          <w:sz w:val="24"/>
          <w:szCs w:val="24"/>
          <w:lang w:eastAsia="lv-LV" w:bidi="lo-LA"/>
        </w:rPr>
        <w:t xml:space="preserve">lauksaimniecībā izmantojamā zeme 3 ha platībā, pārveidošana meža zemē </w:t>
      </w:r>
      <w:r w:rsidRPr="00C05C01">
        <w:rPr>
          <w:rFonts w:ascii="Times New Roman" w:eastAsia="Times New Roman" w:hAnsi="Times New Roman" w:cs="Times New Roman"/>
          <w:b/>
          <w:sz w:val="24"/>
          <w:szCs w:val="24"/>
          <w:lang w:eastAsia="lv-LV" w:bidi="lo-LA"/>
        </w:rPr>
        <w:t>atbilst spēkā esošajam Madonas novada teritorijas plānojumam.</w:t>
      </w:r>
    </w:p>
    <w:p w:rsidR="003222F8" w:rsidRPr="00C05C01" w:rsidRDefault="003222F8" w:rsidP="003222F8">
      <w:pPr>
        <w:spacing w:after="0" w:line="240" w:lineRule="auto"/>
        <w:ind w:firstLine="709"/>
        <w:jc w:val="both"/>
        <w:rPr>
          <w:rFonts w:ascii="Times New Roman" w:eastAsia="Times New Roman" w:hAnsi="Times New Roman" w:cs="Times New Roman"/>
          <w:b/>
          <w:sz w:val="24"/>
          <w:szCs w:val="24"/>
          <w:lang w:eastAsia="lv-LV" w:bidi="lo-LA"/>
        </w:rPr>
      </w:pPr>
    </w:p>
    <w:p w:rsidR="003222F8" w:rsidRPr="00C05C01" w:rsidRDefault="003222F8" w:rsidP="003222F8">
      <w:pPr>
        <w:spacing w:after="0" w:line="240" w:lineRule="auto"/>
        <w:jc w:val="both"/>
        <w:rPr>
          <w:rFonts w:ascii="Times New Roman" w:eastAsia="Times New Roman" w:hAnsi="Times New Roman" w:cs="Times New Roman"/>
          <w:i/>
          <w:sz w:val="24"/>
          <w:szCs w:val="24"/>
          <w:lang w:eastAsia="lv-LV" w:bidi="lo-LA"/>
        </w:rPr>
      </w:pPr>
      <w:r w:rsidRPr="00C05C01">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3222F8" w:rsidRPr="00C05C01" w:rsidRDefault="003222F8" w:rsidP="003222F8">
      <w:pPr>
        <w:autoSpaceDE w:val="0"/>
        <w:autoSpaceDN w:val="0"/>
        <w:adjustRightInd w:val="0"/>
        <w:spacing w:after="27" w:line="240" w:lineRule="auto"/>
        <w:jc w:val="both"/>
        <w:rPr>
          <w:rFonts w:ascii="Times New Roman" w:eastAsia="Times New Roman" w:hAnsi="Times New Roman" w:cs="Times New Roman"/>
          <w:i/>
          <w:sz w:val="24"/>
          <w:szCs w:val="24"/>
          <w:lang w:eastAsia="lv-LV" w:bidi="lo-LA"/>
        </w:rPr>
      </w:pPr>
      <w:r w:rsidRPr="00C05C01">
        <w:rPr>
          <w:rFonts w:ascii="Times New Roman" w:eastAsia="Times New Roman" w:hAnsi="Times New Roman" w:cs="Times New Roman"/>
          <w:i/>
          <w:sz w:val="24"/>
          <w:szCs w:val="24"/>
          <w:lang w:eastAsia="lv-LV" w:bidi="lo-LA"/>
        </w:rPr>
        <w:t xml:space="preserve">Saskaņā ar Administratīvā procesa likuma 70.panta pirmo daļu, lēmums stājas spēkā ar brīdi, kad tas paziņots adresātam. </w:t>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FD69A1" w:rsidRDefault="00FD69A1" w:rsidP="00E867E3">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1"/>
  </w:num>
  <w:num w:numId="6">
    <w:abstractNumId w:val="36"/>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8"/>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5"/>
  </w:num>
  <w:num w:numId="29">
    <w:abstractNumId w:val="1"/>
  </w:num>
  <w:num w:numId="30">
    <w:abstractNumId w:val="30"/>
  </w:num>
  <w:num w:numId="31">
    <w:abstractNumId w:val="2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0"/>
  </w:num>
  <w:num w:numId="35">
    <w:abstractNumId w:val="21"/>
  </w:num>
  <w:num w:numId="36">
    <w:abstractNumId w:val="37"/>
  </w:num>
  <w:num w:numId="37">
    <w:abstractNumId w:val="9"/>
  </w:num>
  <w:num w:numId="38">
    <w:abstractNumId w:val="8"/>
  </w:num>
  <w:num w:numId="39">
    <w:abstractNumId w:val="25"/>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300237"/>
    <w:rsid w:val="003222F8"/>
    <w:rsid w:val="00344AA4"/>
    <w:rsid w:val="0035032E"/>
    <w:rsid w:val="00357EBD"/>
    <w:rsid w:val="00367582"/>
    <w:rsid w:val="003D1408"/>
    <w:rsid w:val="003D7455"/>
    <w:rsid w:val="003F4AC2"/>
    <w:rsid w:val="003F6B8F"/>
    <w:rsid w:val="00417B21"/>
    <w:rsid w:val="00441AC1"/>
    <w:rsid w:val="004679CD"/>
    <w:rsid w:val="004912EA"/>
    <w:rsid w:val="004B1E29"/>
    <w:rsid w:val="004E40A5"/>
    <w:rsid w:val="00522848"/>
    <w:rsid w:val="00540E44"/>
    <w:rsid w:val="00544B95"/>
    <w:rsid w:val="005518C5"/>
    <w:rsid w:val="00552AF4"/>
    <w:rsid w:val="00554736"/>
    <w:rsid w:val="00571536"/>
    <w:rsid w:val="005742E0"/>
    <w:rsid w:val="00584EF2"/>
    <w:rsid w:val="00593D7B"/>
    <w:rsid w:val="005C2141"/>
    <w:rsid w:val="005F026D"/>
    <w:rsid w:val="00620C37"/>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0273"/>
    <w:rsid w:val="007E45F5"/>
    <w:rsid w:val="007E51F0"/>
    <w:rsid w:val="0080695F"/>
    <w:rsid w:val="00820093"/>
    <w:rsid w:val="0082749F"/>
    <w:rsid w:val="00832740"/>
    <w:rsid w:val="00847CAB"/>
    <w:rsid w:val="0087617F"/>
    <w:rsid w:val="008E04F8"/>
    <w:rsid w:val="008E3627"/>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200E3"/>
    <w:rsid w:val="00A31A5D"/>
    <w:rsid w:val="00A465BB"/>
    <w:rsid w:val="00A927AD"/>
    <w:rsid w:val="00AB6078"/>
    <w:rsid w:val="00AD785E"/>
    <w:rsid w:val="00AF40C9"/>
    <w:rsid w:val="00B13E82"/>
    <w:rsid w:val="00B27244"/>
    <w:rsid w:val="00B35309"/>
    <w:rsid w:val="00B41DB1"/>
    <w:rsid w:val="00B70A41"/>
    <w:rsid w:val="00B729D9"/>
    <w:rsid w:val="00BC3015"/>
    <w:rsid w:val="00BD188E"/>
    <w:rsid w:val="00C05768"/>
    <w:rsid w:val="00C6226E"/>
    <w:rsid w:val="00CA15D5"/>
    <w:rsid w:val="00CD52E7"/>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F65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2343</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79</cp:revision>
  <cp:lastPrinted>2018-01-08T08:41:00Z</cp:lastPrinted>
  <dcterms:created xsi:type="dcterms:W3CDTF">2015-05-25T08:49:00Z</dcterms:created>
  <dcterms:modified xsi:type="dcterms:W3CDTF">2018-03-07T06:51:00Z</dcterms:modified>
</cp:coreProperties>
</file>